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985A5" w14:textId="77777777" w:rsidR="0004456D" w:rsidRDefault="00000000" w:rsidP="000C55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239B5A02" wp14:editId="19D8D1E6">
            <wp:extent cx="791845" cy="83248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832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38EE13" w14:textId="77777777" w:rsidR="0004456D" w:rsidRDefault="00000000">
      <w:pPr>
        <w:spacing w:before="240" w:after="24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RIO GRANDE DO NORTE</w:t>
      </w:r>
    </w:p>
    <w:p w14:paraId="72120E5D" w14:textId="77777777" w:rsidR="0004456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MINUTA DE DECRETO</w:t>
      </w:r>
    </w:p>
    <w:p w14:paraId="39BE0038" w14:textId="77777777" w:rsidR="0004456D" w:rsidRDefault="00044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</w:p>
    <w:p w14:paraId="491B36B1" w14:textId="1087BF8A" w:rsidR="0004456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1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Dispõe sobre a limitação de empenho no</w:t>
      </w:r>
      <w:r w:rsidR="008F00D3">
        <w:rPr>
          <w:color w:val="000000"/>
          <w:sz w:val="24"/>
          <w:szCs w:val="24"/>
        </w:rPr>
        <w:t xml:space="preserve"> 03º bimestre do</w:t>
      </w:r>
      <w:r>
        <w:rPr>
          <w:color w:val="000000"/>
          <w:sz w:val="24"/>
          <w:szCs w:val="24"/>
        </w:rPr>
        <w:t xml:space="preserve"> exercício de 2026 e dá outras providências.</w:t>
      </w:r>
    </w:p>
    <w:p w14:paraId="340DEFAE" w14:textId="77777777" w:rsidR="0004456D" w:rsidRDefault="00044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103"/>
        <w:jc w:val="both"/>
        <w:rPr>
          <w:color w:val="000000"/>
          <w:sz w:val="24"/>
          <w:szCs w:val="24"/>
        </w:rPr>
      </w:pPr>
    </w:p>
    <w:p w14:paraId="15B0B5B6" w14:textId="77777777" w:rsidR="0004456D" w:rsidRDefault="00000000">
      <w:pPr>
        <w:spacing w:after="0" w:line="240" w:lineRule="auto"/>
        <w:ind w:firstLine="113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 GOVERNADORA DO ESTADO DO RIO GRANDE DO NORTE</w:t>
      </w:r>
      <w:r>
        <w:rPr>
          <w:sz w:val="24"/>
          <w:szCs w:val="24"/>
        </w:rPr>
        <w:t>, no uso das atribuições que lhe confere o art. 64, incisos V e VII, da Constituição Estadual, e tendo em vista o disposto nos arts. 8º e 9º da Lei Complementar Federal nº 101, de 4 de maio de 2000, no art. 64 da Lei Estadual nº 12.369, de 04 de agosto de 2025, e no art. 11 da Lei Estadual nº 12.645, de 20 de janeiro de 2026;</w:t>
      </w:r>
    </w:p>
    <w:p w14:paraId="3737D63E" w14:textId="77777777" w:rsidR="0004456D" w:rsidRDefault="0004456D">
      <w:pPr>
        <w:spacing w:after="0" w:line="240" w:lineRule="auto"/>
        <w:ind w:firstLine="1134"/>
        <w:jc w:val="both"/>
        <w:rPr>
          <w:sz w:val="24"/>
          <w:szCs w:val="24"/>
        </w:rPr>
      </w:pPr>
    </w:p>
    <w:p w14:paraId="7422DB2B" w14:textId="12B72486" w:rsidR="0004456D" w:rsidRDefault="00000000">
      <w:pPr>
        <w:spacing w:after="0" w:line="240" w:lineRule="auto"/>
        <w:ind w:firstLine="113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CONSIDERANDO </w:t>
      </w:r>
      <w:r>
        <w:rPr>
          <w:sz w:val="24"/>
          <w:szCs w:val="24"/>
        </w:rPr>
        <w:t>a publicação, pela Secretaria de Estado da Fazenda, do Demonstrativo das Metas Bimestrais de Arrecadação da Receita Ordinária do Tesouro, no Diário Oficial do Estado nº 16.</w:t>
      </w:r>
      <w:r w:rsidR="00D715FA">
        <w:rPr>
          <w:sz w:val="24"/>
          <w:szCs w:val="24"/>
        </w:rPr>
        <w:t>231</w:t>
      </w:r>
      <w:r>
        <w:rPr>
          <w:sz w:val="24"/>
          <w:szCs w:val="24"/>
        </w:rPr>
        <w:t xml:space="preserve">, em </w:t>
      </w:r>
      <w:r w:rsidR="005A0FDE">
        <w:rPr>
          <w:sz w:val="24"/>
          <w:szCs w:val="24"/>
        </w:rPr>
        <w:t>05</w:t>
      </w:r>
      <w:r>
        <w:rPr>
          <w:sz w:val="24"/>
          <w:szCs w:val="24"/>
        </w:rPr>
        <w:t xml:space="preserve"> de </w:t>
      </w:r>
      <w:r w:rsidR="00D715FA">
        <w:rPr>
          <w:sz w:val="24"/>
          <w:szCs w:val="24"/>
        </w:rPr>
        <w:t>setembro</w:t>
      </w:r>
      <w:r>
        <w:rPr>
          <w:sz w:val="24"/>
          <w:szCs w:val="24"/>
        </w:rPr>
        <w:t xml:space="preserve"> de 2026;</w:t>
      </w:r>
    </w:p>
    <w:p w14:paraId="783EE7DF" w14:textId="77777777" w:rsidR="0004456D" w:rsidRDefault="00044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strike/>
          <w:color w:val="000000"/>
          <w:sz w:val="24"/>
          <w:szCs w:val="24"/>
        </w:rPr>
      </w:pPr>
    </w:p>
    <w:p w14:paraId="20523B8B" w14:textId="77777777" w:rsidR="0004456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DECRETA:</w:t>
      </w:r>
    </w:p>
    <w:p w14:paraId="0DC2FBC5" w14:textId="77777777" w:rsidR="0004456D" w:rsidRDefault="000445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b/>
          <w:bCs/>
          <w:color w:val="000000"/>
          <w:sz w:val="24"/>
          <w:szCs w:val="24"/>
        </w:rPr>
      </w:pPr>
    </w:p>
    <w:p w14:paraId="0C4177DB" w14:textId="52F5D930" w:rsidR="0004456D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11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Art. 1º Este Decreto dispõe sobre a limitação de empenho no âmbito da administração direta, autárquica e fundacional do Poder Executivo, das empresas dependentes e dos fundos estaduais, em função da publicação, pela Secretaria de Estado da Fazenda, do Demonstrativo das Metas Bimestrais de Arrecadação da Receita Ordinária do Tesouro, referente ao</w:t>
      </w:r>
      <w:r>
        <w:rPr>
          <w:sz w:val="24"/>
          <w:szCs w:val="24"/>
        </w:rPr>
        <w:t xml:space="preserve"> período</w:t>
      </w:r>
      <w:r>
        <w:rPr>
          <w:color w:val="000000"/>
          <w:sz w:val="24"/>
          <w:szCs w:val="24"/>
        </w:rPr>
        <w:t xml:space="preserve"> de </w:t>
      </w:r>
      <w:r w:rsidR="008F09DC">
        <w:rPr>
          <w:color w:val="000000"/>
          <w:sz w:val="24"/>
          <w:szCs w:val="24"/>
        </w:rPr>
        <w:t>maio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 w:rsidR="000C5546">
        <w:rPr>
          <w:sz w:val="24"/>
          <w:szCs w:val="24"/>
        </w:rPr>
        <w:t>junho</w:t>
      </w:r>
      <w:r>
        <w:rPr>
          <w:color w:val="000000"/>
          <w:sz w:val="24"/>
          <w:szCs w:val="24"/>
        </w:rPr>
        <w:t xml:space="preserve"> de 2026.</w:t>
      </w:r>
    </w:p>
    <w:p w14:paraId="469FC461" w14:textId="20A7A55F" w:rsidR="0004456D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11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Art. 2º O montante da limitação de empenho, em decorrência da frustração de receita </w:t>
      </w:r>
      <w:r w:rsidR="00261FF7">
        <w:rPr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o </w:t>
      </w:r>
      <w:r w:rsidR="00261FF7">
        <w:rPr>
          <w:sz w:val="24"/>
          <w:szCs w:val="24"/>
        </w:rPr>
        <w:t>terceiro</w:t>
      </w:r>
      <w:r>
        <w:rPr>
          <w:color w:val="000000"/>
          <w:sz w:val="24"/>
          <w:szCs w:val="24"/>
        </w:rPr>
        <w:t xml:space="preserve"> bimestre, é </w:t>
      </w:r>
      <w:r w:rsidRPr="00537B72">
        <w:rPr>
          <w:color w:val="000000"/>
          <w:sz w:val="24"/>
          <w:szCs w:val="24"/>
        </w:rPr>
        <w:t xml:space="preserve">de </w:t>
      </w:r>
      <w:r w:rsidR="0094348B">
        <w:rPr>
          <w:color w:val="000000"/>
          <w:sz w:val="24"/>
          <w:szCs w:val="24"/>
        </w:rPr>
        <w:t xml:space="preserve">R$ </w:t>
      </w:r>
      <w:r w:rsidR="00D34D02" w:rsidRPr="00D34D02">
        <w:rPr>
          <w:sz w:val="24"/>
          <w:szCs w:val="24"/>
        </w:rPr>
        <w:t>22</w:t>
      </w:r>
      <w:r w:rsidR="008F09DC">
        <w:rPr>
          <w:sz w:val="24"/>
          <w:szCs w:val="24"/>
        </w:rPr>
        <w:t>4</w:t>
      </w:r>
      <w:r w:rsidR="00D34D02" w:rsidRPr="00D34D02">
        <w:rPr>
          <w:sz w:val="24"/>
          <w:szCs w:val="24"/>
        </w:rPr>
        <w:t>.</w:t>
      </w:r>
      <w:r w:rsidR="008F09DC">
        <w:rPr>
          <w:sz w:val="24"/>
          <w:szCs w:val="24"/>
        </w:rPr>
        <w:t>684</w:t>
      </w:r>
      <w:r w:rsidR="00D34D02" w:rsidRPr="00D34D02">
        <w:rPr>
          <w:sz w:val="24"/>
          <w:szCs w:val="24"/>
        </w:rPr>
        <w:t>.</w:t>
      </w:r>
      <w:r w:rsidR="008F09DC">
        <w:rPr>
          <w:sz w:val="24"/>
          <w:szCs w:val="24"/>
        </w:rPr>
        <w:t>618,79</w:t>
      </w:r>
      <w:r w:rsidRPr="00537B72">
        <w:rPr>
          <w:color w:val="000000"/>
          <w:sz w:val="24"/>
          <w:szCs w:val="24"/>
        </w:rPr>
        <w:t> (</w:t>
      </w:r>
      <w:r w:rsidR="000C5546">
        <w:rPr>
          <w:sz w:val="24"/>
          <w:szCs w:val="24"/>
        </w:rPr>
        <w:t>d</w:t>
      </w:r>
      <w:r w:rsidR="00F51AAF" w:rsidRPr="00F51AAF">
        <w:rPr>
          <w:sz w:val="24"/>
          <w:szCs w:val="24"/>
        </w:rPr>
        <w:t xml:space="preserve">uzentos e vinte e </w:t>
      </w:r>
      <w:r w:rsidR="008F09DC">
        <w:rPr>
          <w:sz w:val="24"/>
          <w:szCs w:val="24"/>
        </w:rPr>
        <w:t>quatro</w:t>
      </w:r>
      <w:r w:rsidR="00F51AAF" w:rsidRPr="00F51AAF">
        <w:rPr>
          <w:sz w:val="24"/>
          <w:szCs w:val="24"/>
        </w:rPr>
        <w:t xml:space="preserve"> milhões, </w:t>
      </w:r>
      <w:r w:rsidR="008F09DC">
        <w:rPr>
          <w:sz w:val="24"/>
          <w:szCs w:val="24"/>
        </w:rPr>
        <w:t>seis</w:t>
      </w:r>
      <w:r w:rsidR="00F51AAF" w:rsidRPr="00F51AAF">
        <w:rPr>
          <w:sz w:val="24"/>
          <w:szCs w:val="24"/>
        </w:rPr>
        <w:t>cento</w:t>
      </w:r>
      <w:r w:rsidR="008F09DC">
        <w:rPr>
          <w:sz w:val="24"/>
          <w:szCs w:val="24"/>
        </w:rPr>
        <w:t>s</w:t>
      </w:r>
      <w:r w:rsidR="00F51AAF" w:rsidRPr="00F51AAF">
        <w:rPr>
          <w:sz w:val="24"/>
          <w:szCs w:val="24"/>
        </w:rPr>
        <w:t xml:space="preserve"> e </w:t>
      </w:r>
      <w:r w:rsidR="008F09DC">
        <w:rPr>
          <w:sz w:val="24"/>
          <w:szCs w:val="24"/>
        </w:rPr>
        <w:t>oi</w:t>
      </w:r>
      <w:r w:rsidR="00F51AAF" w:rsidRPr="00F51AAF">
        <w:rPr>
          <w:sz w:val="24"/>
          <w:szCs w:val="24"/>
        </w:rPr>
        <w:t>tenta</w:t>
      </w:r>
      <w:r w:rsidR="008F09DC">
        <w:rPr>
          <w:sz w:val="24"/>
          <w:szCs w:val="24"/>
        </w:rPr>
        <w:t xml:space="preserve"> e quatro</w:t>
      </w:r>
      <w:r w:rsidR="00F51AAF" w:rsidRPr="00F51AAF">
        <w:rPr>
          <w:sz w:val="24"/>
          <w:szCs w:val="24"/>
        </w:rPr>
        <w:t xml:space="preserve"> mil, </w:t>
      </w:r>
      <w:r w:rsidR="008F09DC">
        <w:rPr>
          <w:sz w:val="24"/>
          <w:szCs w:val="24"/>
        </w:rPr>
        <w:t>seiscentos e dezoito</w:t>
      </w:r>
      <w:r w:rsidR="00F51AAF" w:rsidRPr="00F51AAF">
        <w:rPr>
          <w:sz w:val="24"/>
          <w:szCs w:val="24"/>
        </w:rPr>
        <w:t xml:space="preserve"> reais e</w:t>
      </w:r>
      <w:r w:rsidR="008F09DC">
        <w:rPr>
          <w:sz w:val="24"/>
          <w:szCs w:val="24"/>
        </w:rPr>
        <w:t xml:space="preserve"> setenta e nove</w:t>
      </w:r>
      <w:r w:rsidR="00F51AAF" w:rsidRPr="00F51AAF">
        <w:rPr>
          <w:sz w:val="24"/>
          <w:szCs w:val="24"/>
        </w:rPr>
        <w:t xml:space="preserve"> centavos</w:t>
      </w:r>
      <w:r w:rsidRPr="00537B72">
        <w:rPr>
          <w:color w:val="000000"/>
          <w:sz w:val="24"/>
          <w:szCs w:val="24"/>
        </w:rPr>
        <w:t xml:space="preserve">), cabendo ao Poder Executivo o contingenciamento no total de </w:t>
      </w:r>
      <w:r w:rsidR="0094348B">
        <w:rPr>
          <w:sz w:val="24"/>
          <w:szCs w:val="24"/>
        </w:rPr>
        <w:t xml:space="preserve">R$ </w:t>
      </w:r>
      <w:r w:rsidR="00D0050C">
        <w:rPr>
          <w:sz w:val="24"/>
          <w:szCs w:val="24"/>
        </w:rPr>
        <w:t>196.537.615,74</w:t>
      </w:r>
      <w:r w:rsidR="00A91E67" w:rsidRPr="00A91E67">
        <w:rPr>
          <w:sz w:val="24"/>
          <w:szCs w:val="24"/>
        </w:rPr>
        <w:t xml:space="preserve"> </w:t>
      </w:r>
      <w:r w:rsidRPr="00537B72">
        <w:rPr>
          <w:color w:val="000000"/>
          <w:sz w:val="24"/>
          <w:szCs w:val="24"/>
        </w:rPr>
        <w:t>(</w:t>
      </w:r>
      <w:r w:rsidR="00D0050C">
        <w:rPr>
          <w:sz w:val="24"/>
          <w:szCs w:val="24"/>
        </w:rPr>
        <w:t>cento e noventa e seis</w:t>
      </w:r>
      <w:r w:rsidR="00A91E67" w:rsidRPr="00A91E67">
        <w:rPr>
          <w:sz w:val="24"/>
          <w:szCs w:val="24"/>
        </w:rPr>
        <w:t xml:space="preserve"> milhões, quinhentos e </w:t>
      </w:r>
      <w:r w:rsidR="00D0050C">
        <w:rPr>
          <w:sz w:val="24"/>
          <w:szCs w:val="24"/>
        </w:rPr>
        <w:t>trinta e sete</w:t>
      </w:r>
      <w:r w:rsidR="00A91E67" w:rsidRPr="00A91E67">
        <w:rPr>
          <w:sz w:val="24"/>
          <w:szCs w:val="24"/>
        </w:rPr>
        <w:t xml:space="preserve"> mil, seiscentos e </w:t>
      </w:r>
      <w:r w:rsidR="00D0050C">
        <w:rPr>
          <w:sz w:val="24"/>
          <w:szCs w:val="24"/>
        </w:rPr>
        <w:t>quinze</w:t>
      </w:r>
      <w:r w:rsidR="00A91E67" w:rsidRPr="00A91E67">
        <w:rPr>
          <w:sz w:val="24"/>
          <w:szCs w:val="24"/>
        </w:rPr>
        <w:t xml:space="preserve"> reais e </w:t>
      </w:r>
      <w:r w:rsidR="00D0050C">
        <w:rPr>
          <w:sz w:val="24"/>
          <w:szCs w:val="24"/>
        </w:rPr>
        <w:t>setenta e quatro</w:t>
      </w:r>
      <w:r w:rsidR="00A91E67" w:rsidRPr="00A91E67">
        <w:rPr>
          <w:sz w:val="24"/>
          <w:szCs w:val="24"/>
        </w:rPr>
        <w:t xml:space="preserve"> centavos</w:t>
      </w:r>
      <w:r w:rsidRPr="00537B72">
        <w:rPr>
          <w:color w:val="000000"/>
          <w:sz w:val="24"/>
          <w:szCs w:val="24"/>
        </w:rPr>
        <w:t>).</w:t>
      </w:r>
    </w:p>
    <w:p w14:paraId="38809F9E" w14:textId="77777777" w:rsidR="00D55F7D" w:rsidRPr="00D55F7D" w:rsidRDefault="00D55F7D" w:rsidP="00D55F7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1134"/>
        <w:jc w:val="both"/>
        <w:rPr>
          <w:color w:val="000000"/>
          <w:sz w:val="24"/>
          <w:szCs w:val="24"/>
        </w:rPr>
      </w:pPr>
      <w:r w:rsidRPr="00D55F7D">
        <w:rPr>
          <w:color w:val="000000"/>
          <w:sz w:val="24"/>
          <w:szCs w:val="24"/>
        </w:rPr>
        <w:t>Parágrafo único. O montante de que trata o caput compreende:</w:t>
      </w:r>
    </w:p>
    <w:p w14:paraId="397830B0" w14:textId="379E93CE" w:rsidR="00D55F7D" w:rsidRPr="00D55F7D" w:rsidRDefault="00D55F7D" w:rsidP="00D55F7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1134"/>
        <w:jc w:val="both"/>
        <w:rPr>
          <w:color w:val="000000"/>
          <w:sz w:val="24"/>
          <w:szCs w:val="24"/>
        </w:rPr>
      </w:pPr>
      <w:r w:rsidRPr="00D55F7D">
        <w:rPr>
          <w:color w:val="000000"/>
          <w:sz w:val="24"/>
          <w:szCs w:val="24"/>
        </w:rPr>
        <w:t xml:space="preserve">I – </w:t>
      </w:r>
      <w:r w:rsidR="0094348B">
        <w:rPr>
          <w:color w:val="000000"/>
          <w:sz w:val="24"/>
          <w:szCs w:val="24"/>
        </w:rPr>
        <w:t xml:space="preserve">R$ </w:t>
      </w:r>
      <w:r w:rsidR="00CC4EB6" w:rsidRPr="00CC4EB6">
        <w:rPr>
          <w:bCs/>
          <w:color w:val="000000"/>
        </w:rPr>
        <w:t>195.023.186,33</w:t>
      </w:r>
      <w:r w:rsidR="000B245A" w:rsidRPr="000B245A">
        <w:rPr>
          <w:color w:val="000000"/>
          <w:sz w:val="24"/>
          <w:szCs w:val="24"/>
        </w:rPr>
        <w:t xml:space="preserve"> </w:t>
      </w:r>
      <w:r w:rsidRPr="00D55F7D">
        <w:rPr>
          <w:color w:val="000000"/>
          <w:sz w:val="24"/>
          <w:szCs w:val="24"/>
        </w:rPr>
        <w:t>(</w:t>
      </w:r>
      <w:r w:rsidR="007E78E1">
        <w:rPr>
          <w:color w:val="000000"/>
          <w:sz w:val="24"/>
          <w:szCs w:val="24"/>
        </w:rPr>
        <w:t>C</w:t>
      </w:r>
      <w:r w:rsidR="00D34D02" w:rsidRPr="00D34D02">
        <w:rPr>
          <w:color w:val="000000"/>
          <w:sz w:val="24"/>
          <w:szCs w:val="24"/>
        </w:rPr>
        <w:t>ento e noventa e cinco milhões, vinte e três mil, cento e oitenta e seis reais e trinta e três centavos</w:t>
      </w:r>
      <w:r w:rsidRPr="00D55F7D">
        <w:rPr>
          <w:color w:val="000000"/>
          <w:sz w:val="24"/>
          <w:szCs w:val="24"/>
        </w:rPr>
        <w:t>), relativos à Fonte de Recurso 0.5</w:t>
      </w:r>
      <w:r w:rsidR="003628CE">
        <w:rPr>
          <w:color w:val="000000"/>
          <w:sz w:val="24"/>
          <w:szCs w:val="24"/>
        </w:rPr>
        <w:t>.</w:t>
      </w:r>
      <w:r w:rsidRPr="00D55F7D">
        <w:rPr>
          <w:color w:val="000000"/>
          <w:sz w:val="24"/>
          <w:szCs w:val="24"/>
        </w:rPr>
        <w:t>00; e</w:t>
      </w:r>
    </w:p>
    <w:p w14:paraId="6CE60AC6" w14:textId="0036A83C" w:rsidR="00D55F7D" w:rsidRPr="00D55F7D" w:rsidRDefault="00D55F7D" w:rsidP="00D55F7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1134"/>
        <w:jc w:val="both"/>
        <w:rPr>
          <w:color w:val="000000"/>
          <w:sz w:val="24"/>
          <w:szCs w:val="24"/>
        </w:rPr>
      </w:pPr>
      <w:r w:rsidRPr="00D55F7D">
        <w:rPr>
          <w:color w:val="000000"/>
          <w:sz w:val="24"/>
          <w:szCs w:val="24"/>
        </w:rPr>
        <w:t xml:space="preserve">II – </w:t>
      </w:r>
      <w:r w:rsidR="0094348B">
        <w:rPr>
          <w:color w:val="000000"/>
          <w:sz w:val="24"/>
          <w:szCs w:val="24"/>
        </w:rPr>
        <w:t xml:space="preserve">R$ </w:t>
      </w:r>
      <w:r w:rsidR="00D0050C">
        <w:rPr>
          <w:color w:val="000000"/>
          <w:sz w:val="24"/>
          <w:szCs w:val="24"/>
        </w:rPr>
        <w:t>1.514.429,41</w:t>
      </w:r>
      <w:r w:rsidR="000B245A" w:rsidRPr="000B245A">
        <w:rPr>
          <w:color w:val="000000"/>
          <w:sz w:val="24"/>
          <w:szCs w:val="24"/>
        </w:rPr>
        <w:t xml:space="preserve"> </w:t>
      </w:r>
      <w:r w:rsidRPr="00D55F7D">
        <w:rPr>
          <w:color w:val="000000"/>
          <w:sz w:val="24"/>
          <w:szCs w:val="24"/>
        </w:rPr>
        <w:t>(</w:t>
      </w:r>
      <w:r w:rsidR="00D0050C">
        <w:rPr>
          <w:color w:val="000000"/>
          <w:sz w:val="24"/>
          <w:szCs w:val="24"/>
        </w:rPr>
        <w:t>Um milhão quinhentos e quatorze mil, quatrocentos e vinte e nove reais e quarenta e um centavos</w:t>
      </w:r>
      <w:r w:rsidRPr="00D55F7D">
        <w:rPr>
          <w:color w:val="000000"/>
          <w:sz w:val="24"/>
          <w:szCs w:val="24"/>
        </w:rPr>
        <w:t>), relativos à Fonte de Recurso 0.7</w:t>
      </w:r>
      <w:r w:rsidR="003628CE">
        <w:rPr>
          <w:color w:val="000000"/>
          <w:sz w:val="24"/>
          <w:szCs w:val="24"/>
        </w:rPr>
        <w:t>.</w:t>
      </w:r>
      <w:r w:rsidRPr="00D55F7D">
        <w:rPr>
          <w:color w:val="000000"/>
          <w:sz w:val="24"/>
          <w:szCs w:val="24"/>
        </w:rPr>
        <w:t>04.</w:t>
      </w:r>
    </w:p>
    <w:p w14:paraId="7A3DA370" w14:textId="27BDFF6E" w:rsidR="0004456D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11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Art. 3º Compete à Secretaria de Estado do Planejamento, do Orçamento e Gestão – SEPLAN proceder à limitação de empenho do conjunto das dotações orçamentárias das unidades gestoras vinculadas ao Poder Executivo, no montante </w:t>
      </w:r>
      <w:r w:rsidR="00D0050C">
        <w:rPr>
          <w:sz w:val="24"/>
          <w:szCs w:val="24"/>
        </w:rPr>
        <w:t>R$ 196.537.615,74</w:t>
      </w:r>
      <w:r w:rsidR="00D0050C" w:rsidRPr="00A91E67">
        <w:rPr>
          <w:sz w:val="24"/>
          <w:szCs w:val="24"/>
        </w:rPr>
        <w:t xml:space="preserve"> </w:t>
      </w:r>
      <w:r w:rsidR="00D0050C" w:rsidRPr="00537B72">
        <w:rPr>
          <w:color w:val="000000"/>
          <w:sz w:val="24"/>
          <w:szCs w:val="24"/>
        </w:rPr>
        <w:t>(</w:t>
      </w:r>
      <w:r w:rsidR="00D0050C">
        <w:rPr>
          <w:sz w:val="24"/>
          <w:szCs w:val="24"/>
        </w:rPr>
        <w:t>cento e noventa e seis</w:t>
      </w:r>
      <w:r w:rsidR="00D0050C" w:rsidRPr="00A91E67">
        <w:rPr>
          <w:sz w:val="24"/>
          <w:szCs w:val="24"/>
        </w:rPr>
        <w:t xml:space="preserve"> milhões, quinhentos e </w:t>
      </w:r>
      <w:r w:rsidR="00D0050C">
        <w:rPr>
          <w:sz w:val="24"/>
          <w:szCs w:val="24"/>
        </w:rPr>
        <w:t>trinta e sete</w:t>
      </w:r>
      <w:r w:rsidR="00D0050C" w:rsidRPr="00A91E67">
        <w:rPr>
          <w:sz w:val="24"/>
          <w:szCs w:val="24"/>
        </w:rPr>
        <w:t xml:space="preserve"> mil, seiscentos e </w:t>
      </w:r>
      <w:r w:rsidR="00D0050C">
        <w:rPr>
          <w:sz w:val="24"/>
          <w:szCs w:val="24"/>
        </w:rPr>
        <w:t>quinze</w:t>
      </w:r>
      <w:r w:rsidR="00D0050C" w:rsidRPr="00A91E67">
        <w:rPr>
          <w:sz w:val="24"/>
          <w:szCs w:val="24"/>
        </w:rPr>
        <w:t xml:space="preserve"> reais e </w:t>
      </w:r>
      <w:r w:rsidR="00D0050C">
        <w:rPr>
          <w:sz w:val="24"/>
          <w:szCs w:val="24"/>
        </w:rPr>
        <w:t>setenta e quatro</w:t>
      </w:r>
      <w:r w:rsidR="00D0050C" w:rsidRPr="00A91E67">
        <w:rPr>
          <w:sz w:val="24"/>
          <w:szCs w:val="24"/>
        </w:rPr>
        <w:t xml:space="preserve"> centavos</w:t>
      </w:r>
      <w:r w:rsidR="00D0050C" w:rsidRPr="00537B72">
        <w:rPr>
          <w:color w:val="000000"/>
          <w:sz w:val="24"/>
          <w:szCs w:val="24"/>
        </w:rPr>
        <w:t>)</w:t>
      </w:r>
      <w:r w:rsidRPr="00537B72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de acordo com os valores constantes no Anexo I deste Decreto.</w:t>
      </w:r>
    </w:p>
    <w:p w14:paraId="29B3F69A" w14:textId="77777777" w:rsidR="0004456D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11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Art. 4º Não serão objeto de limitação de empenho as despesas ressalvadas nos termos do § 2º do art. 9º da Lei Complementar nº 101/2000, observadas ainda as disposições pertinentes da Lei de Diretrizes Orçamentárias vigente.</w:t>
      </w:r>
    </w:p>
    <w:p w14:paraId="78082F9C" w14:textId="59AEA4F4" w:rsidR="0004456D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113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Art. 5º Nos termos do art. 64 da Lei Estadual nº 12.369, de 04 de agosto de 2025, os Poderes Legislativo e Judiciário, o Ministério Público, a Defensoria Pública e o Tribunal de Contas adotarão, por ato próprio, as medidas necessárias à limitação de empenho e movimentação financeira, em conformidade com o disposto nos arts. 8º e 9º da Lei Complementar Federal nº 101, de 4 de maio de 2000, observados os montantes previstos no Anexo II deste Decreto</w:t>
      </w:r>
      <w:r w:rsidR="008F00D3">
        <w:rPr>
          <w:color w:val="000000"/>
          <w:sz w:val="24"/>
          <w:szCs w:val="24"/>
        </w:rPr>
        <w:t>, referente ao período de maio a junho de 2026.</w:t>
      </w:r>
    </w:p>
    <w:p w14:paraId="34D6EBF4" w14:textId="1D6D11AC" w:rsidR="0004456D" w:rsidRDefault="00000000" w:rsidP="008F00D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14"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Art. </w:t>
      </w:r>
      <w:r w:rsidR="00D0050C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º Este Decreto entra em vigor na data de sua publicação</w:t>
      </w:r>
      <w:r>
        <w:rPr>
          <w:sz w:val="24"/>
          <w:szCs w:val="24"/>
        </w:rPr>
        <w:t>.</w:t>
      </w:r>
    </w:p>
    <w:p w14:paraId="3426B21A" w14:textId="77777777" w:rsidR="0004456D" w:rsidRDefault="0004456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1134"/>
        <w:jc w:val="both"/>
        <w:rPr>
          <w:sz w:val="24"/>
          <w:szCs w:val="24"/>
        </w:rPr>
      </w:pPr>
    </w:p>
    <w:p w14:paraId="4B8B6DB4" w14:textId="4A2386FB" w:rsidR="0004456D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Palácio de Despachos de Lagoa Nova, em Natal/RN,</w:t>
      </w:r>
      <w:r w:rsidR="006304C9">
        <w:rPr>
          <w:sz w:val="24"/>
          <w:szCs w:val="24"/>
        </w:rPr>
        <w:t xml:space="preserve">  </w:t>
      </w:r>
      <w:r>
        <w:rPr>
          <w:sz w:val="24"/>
          <w:szCs w:val="24"/>
        </w:rPr>
        <w:t>de</w:t>
      </w:r>
      <w:r w:rsidR="006304C9">
        <w:rPr>
          <w:sz w:val="24"/>
          <w:szCs w:val="24"/>
        </w:rPr>
        <w:t xml:space="preserve">    </w:t>
      </w:r>
      <w:r>
        <w:rPr>
          <w:sz w:val="24"/>
          <w:szCs w:val="24"/>
        </w:rPr>
        <w:t>de 2026, 205º da Independência e 138º da República.</w:t>
      </w:r>
    </w:p>
    <w:p w14:paraId="238BF915" w14:textId="235E307F" w:rsidR="00537B72" w:rsidRDefault="00000000" w:rsidP="006F3BF3">
      <w:pPr>
        <w:spacing w:before="720" w:after="0" w:line="240" w:lineRule="auto"/>
        <w:ind w:firstLine="1075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FÁTIMA BEZERRA</w:t>
      </w:r>
      <w:r w:rsidR="00537B72">
        <w:rPr>
          <w:b/>
          <w:bCs/>
          <w:sz w:val="24"/>
          <w:szCs w:val="24"/>
        </w:rPr>
        <w:br/>
      </w:r>
      <w:r w:rsidR="00537B72">
        <w:rPr>
          <w:b/>
          <w:bCs/>
          <w:sz w:val="24"/>
          <w:szCs w:val="24"/>
        </w:rPr>
        <w:tab/>
      </w:r>
      <w:r w:rsidR="006F3BF3">
        <w:rPr>
          <w:sz w:val="24"/>
          <w:szCs w:val="24"/>
        </w:rPr>
        <w:t>Alexandre de Oliveira Lima</w:t>
      </w:r>
      <w:r w:rsidR="00537B72" w:rsidRPr="00537B72">
        <w:rPr>
          <w:sz w:val="24"/>
          <w:szCs w:val="24"/>
        </w:rPr>
        <w:t xml:space="preserve"> </w:t>
      </w:r>
      <w:r w:rsidR="00537B72" w:rsidRPr="00537B72">
        <w:rPr>
          <w:sz w:val="24"/>
          <w:szCs w:val="24"/>
        </w:rPr>
        <w:br/>
      </w:r>
      <w:r w:rsidR="006304C9">
        <w:rPr>
          <w:sz w:val="24"/>
          <w:szCs w:val="24"/>
        </w:rPr>
        <w:t xml:space="preserve">     </w:t>
      </w:r>
      <w:r w:rsidR="00537B72" w:rsidRPr="00537B72">
        <w:rPr>
          <w:sz w:val="24"/>
          <w:szCs w:val="24"/>
        </w:rPr>
        <w:t>Álvaro Luiz Bezerra</w:t>
      </w:r>
    </w:p>
    <w:p w14:paraId="77B683BC" w14:textId="77777777" w:rsidR="0004456D" w:rsidRDefault="0004456D">
      <w:pPr>
        <w:spacing w:after="0" w:line="240" w:lineRule="auto"/>
        <w:rPr>
          <w:b/>
          <w:bCs/>
          <w:sz w:val="24"/>
          <w:szCs w:val="24"/>
        </w:rPr>
      </w:pPr>
    </w:p>
    <w:p w14:paraId="7E7BBF20" w14:textId="77777777" w:rsidR="00FF27D7" w:rsidRDefault="00FF27D7">
      <w:pPr>
        <w:spacing w:after="0" w:line="240" w:lineRule="auto"/>
        <w:rPr>
          <w:b/>
          <w:bCs/>
          <w:sz w:val="24"/>
          <w:szCs w:val="24"/>
        </w:rPr>
      </w:pPr>
    </w:p>
    <w:p w14:paraId="2FE8CDFE" w14:textId="77777777" w:rsidR="0004456D" w:rsidRDefault="00000000">
      <w:pPr>
        <w:pStyle w:val="Ttulo1"/>
        <w:spacing w:before="88"/>
        <w:ind w:left="164" w:right="164" w:firstLine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Anexo I</w:t>
      </w:r>
    </w:p>
    <w:p w14:paraId="11334525" w14:textId="77777777" w:rsidR="0004456D" w:rsidRDefault="0004456D">
      <w:pPr>
        <w:pStyle w:val="Ttulo1"/>
        <w:spacing w:before="88"/>
        <w:ind w:left="164" w:right="164" w:firstLine="0"/>
        <w:jc w:val="center"/>
        <w:rPr>
          <w:rFonts w:ascii="Calibri" w:eastAsia="Calibri" w:hAnsi="Calibri" w:cs="Calibri"/>
          <w:b w:val="0"/>
          <w:bCs w:val="0"/>
        </w:rPr>
      </w:pPr>
    </w:p>
    <w:tbl>
      <w:tblPr>
        <w:tblStyle w:val="a"/>
        <w:tblW w:w="1020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39"/>
        <w:gridCol w:w="1843"/>
        <w:gridCol w:w="2126"/>
        <w:gridCol w:w="2693"/>
      </w:tblGrid>
      <w:tr w:rsidR="0004456D" w14:paraId="7CF75360" w14:textId="77777777">
        <w:trPr>
          <w:trHeight w:val="791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054EF" w14:textId="23CFC258" w:rsidR="0004456D" w:rsidRDefault="00000000">
            <w:pPr>
              <w:spacing w:after="24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Demonstrativo de Limitação de Empenho - Art. 64 da LDO/2026 - Fonte de Recurso 0.5</w:t>
            </w:r>
            <w:r w:rsidR="007245E3">
              <w:rPr>
                <w:rFonts w:ascii="Arial" w:eastAsia="Arial" w:hAnsi="Arial" w:cs="Arial"/>
                <w:b/>
                <w:bCs/>
                <w:color w:val="000000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00</w:t>
            </w:r>
            <w:r w:rsidR="008F00D3">
              <w:rPr>
                <w:rFonts w:ascii="Arial" w:eastAsia="Arial" w:hAnsi="Arial" w:cs="Arial"/>
                <w:b/>
                <w:bCs/>
                <w:color w:val="000000"/>
              </w:rPr>
              <w:br/>
              <w:t>03º Bimestre de 2026</w:t>
            </w:r>
          </w:p>
        </w:tc>
      </w:tr>
      <w:tr w:rsidR="0004456D" w14:paraId="13AC381E" w14:textId="77777777" w:rsidTr="00CC5B4E">
        <w:trPr>
          <w:trHeight w:val="130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68223" w14:textId="77777777" w:rsidR="0004456D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Órgão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FB40B9" w14:textId="77777777" w:rsidR="0004456D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Outras Despesas Correntes (33)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EEC20A" w14:textId="77777777" w:rsidR="0004456D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Investimentos (44)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96C263" w14:textId="77777777" w:rsidR="0004456D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Contingenciamento Orçamentário</w:t>
            </w:r>
          </w:p>
        </w:tc>
      </w:tr>
      <w:tr w:rsidR="00477B8A" w14:paraId="3EC1DBD9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19CCE" w14:textId="26AA0978" w:rsidR="00477B8A" w:rsidRDefault="00477B8A" w:rsidP="00477B8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Assessoria de Comunicação Social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1976BB" w14:textId="622DA3FD" w:rsidR="00477B8A" w:rsidRPr="00AA6BE3" w:rsidRDefault="004E59D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="00477B8A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ECD35A" w14:textId="11882D3C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28.680,00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75015B" w14:textId="3D638A7D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28.680,00</w:t>
            </w:r>
          </w:p>
        </w:tc>
      </w:tr>
      <w:tr w:rsidR="004E59DA" w14:paraId="2D94223F" w14:textId="77777777" w:rsidTr="006A072A">
        <w:trPr>
          <w:trHeight w:val="130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1BDADE" w14:textId="6F35590A" w:rsidR="004E59DA" w:rsidRDefault="004E59DA" w:rsidP="004E59D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Central de Abastecimento S/A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8319D" w14:textId="5672EE46" w:rsidR="004E59DA" w:rsidRPr="00AA6BE3" w:rsidRDefault="004E59D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6442A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6442AE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84525D" w14:textId="44467B89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128.000,00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89D37" w14:textId="29F5D48B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128.000,00</w:t>
            </w:r>
          </w:p>
        </w:tc>
      </w:tr>
      <w:tr w:rsidR="004E59DA" w14:paraId="57EB86A4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F28781" w14:textId="4BDAF848" w:rsidR="004E59DA" w:rsidRDefault="004E59DA" w:rsidP="004E59D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Companhia Estadual de Habitação e Desenvolvimento Urbano - CEHAB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4537AE" w14:textId="37FB2462" w:rsidR="004E59DA" w:rsidRPr="00AA6BE3" w:rsidRDefault="004E59D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6442A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6442AE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75E38F" w14:textId="5E603905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452.000,00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A79428" w14:textId="6B896E8E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452.000,00</w:t>
            </w:r>
          </w:p>
        </w:tc>
      </w:tr>
      <w:tr w:rsidR="004E59DA" w14:paraId="2EC37E4D" w14:textId="77777777" w:rsidTr="006A072A">
        <w:trPr>
          <w:trHeight w:val="79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991FB1" w14:textId="5E084F67" w:rsidR="004E59DA" w:rsidRDefault="004E59DA" w:rsidP="004E59D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Controladoria Geral do Estado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61822B" w14:textId="41F043FA" w:rsidR="004E59DA" w:rsidRPr="00AA6BE3" w:rsidRDefault="004E59D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6442A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6442AE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CBA6A8" w14:textId="0ACADF32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4.200,00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C543B6" w14:textId="25FA332A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4.200,00</w:t>
            </w:r>
          </w:p>
        </w:tc>
      </w:tr>
      <w:tr w:rsidR="00477B8A" w14:paraId="7A589EA6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D11A01" w14:textId="1FA3391B" w:rsidR="00477B8A" w:rsidRDefault="00477B8A" w:rsidP="00477B8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Departamento de Estradas de Rodagem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DF5D86" w14:textId="41D976D7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1.700.000,00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13AA42" w14:textId="0DEDA73F" w:rsidR="00477B8A" w:rsidRDefault="006A072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="00477B8A">
              <w:rPr>
                <w:color w:val="000000"/>
              </w:rPr>
              <w:t>161.885.106,50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7771E1" w14:textId="44F9B523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163.585.106,50</w:t>
            </w:r>
          </w:p>
        </w:tc>
      </w:tr>
      <w:tr w:rsidR="004E59DA" w14:paraId="531C90A7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93001" w14:textId="781FA837" w:rsidR="004E59DA" w:rsidRDefault="004E59DA" w:rsidP="004E59D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Empresa Potiguar de Promoção Turistica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336BC8" w14:textId="03053053" w:rsidR="004E59DA" w:rsidRPr="00AA6BE3" w:rsidRDefault="004E59D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F233A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F233A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BAB431" w14:textId="43D016E4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200.436,00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FA227" w14:textId="43A024B8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200.436,00</w:t>
            </w:r>
          </w:p>
        </w:tc>
      </w:tr>
      <w:tr w:rsidR="004E59DA" w14:paraId="79BB3F0D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63262" w14:textId="5FB2F026" w:rsidR="004E59DA" w:rsidRDefault="004E59DA" w:rsidP="004E59D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Encargos Gerais do Estado na Secretaria</w:t>
            </w:r>
            <w:r>
              <w:rPr>
                <w:color w:val="000000"/>
              </w:rPr>
              <w:br/>
              <w:t xml:space="preserve">de Estado da Administração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2799AA" w14:textId="32E9EE6E" w:rsidR="004E59DA" w:rsidRPr="00AA6BE3" w:rsidRDefault="004E59D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F233A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F233A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3EF437" w14:textId="68F0C938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62.000,00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2B9335" w14:textId="5FA3AFDD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62.000,00</w:t>
            </w:r>
          </w:p>
        </w:tc>
      </w:tr>
      <w:tr w:rsidR="004E59DA" w14:paraId="1D303BFC" w14:textId="77777777" w:rsidTr="006A072A">
        <w:trPr>
          <w:trHeight w:val="130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6EDE05" w14:textId="52DCE12E" w:rsidR="004E59DA" w:rsidRDefault="004E59DA" w:rsidP="004E59D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Fundação de Apoio à Pesquisa do Rio Grande do Norte - FAPERN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4828E0" w14:textId="0DF05EE0" w:rsidR="004E59DA" w:rsidRPr="00AA6BE3" w:rsidRDefault="004E59D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F233A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F233A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550905" w14:textId="1F711533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34.000,00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47D12B" w14:textId="586F2D98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34.000,00</w:t>
            </w:r>
          </w:p>
        </w:tc>
      </w:tr>
      <w:tr w:rsidR="004E59DA" w14:paraId="6D712AD9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79F276" w14:textId="25554DD8" w:rsidR="004E59DA" w:rsidRDefault="004E59DA" w:rsidP="004E59D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Fundação de Atendimento Socioeducativo do Estado do RN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577063" w14:textId="6267BC8A" w:rsidR="004E59DA" w:rsidRPr="00AA6BE3" w:rsidRDefault="004E59D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F233A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F233A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7F3F6F" w14:textId="71DC0A93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73.823,61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16B60" w14:textId="14EDC2C1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73.823,61</w:t>
            </w:r>
          </w:p>
        </w:tc>
      </w:tr>
      <w:tr w:rsidR="004E59DA" w14:paraId="376CF419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85B31B" w14:textId="67E8B795" w:rsidR="004E59DA" w:rsidRDefault="004E59DA" w:rsidP="004E59D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Fundação José Augusto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34D86C" w14:textId="0DF94583" w:rsidR="004E59DA" w:rsidRPr="00AA6BE3" w:rsidRDefault="004E59D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F233A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F233A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F50E5" w14:textId="555059B2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783.117,01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AF3ABC" w14:textId="5CD51650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783.117,01</w:t>
            </w:r>
          </w:p>
        </w:tc>
      </w:tr>
      <w:tr w:rsidR="004E59DA" w14:paraId="0DBB4B90" w14:textId="77777777" w:rsidTr="006A072A">
        <w:trPr>
          <w:trHeight w:val="130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D2697" w14:textId="241B8F56" w:rsidR="004E59DA" w:rsidRDefault="004E59DA" w:rsidP="004E59D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Fundação Universidade do Estado do RN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1E61F2" w14:textId="3DF7AD24" w:rsidR="004E59DA" w:rsidRPr="00AA6BE3" w:rsidRDefault="004E59D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F233A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F233A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A05AC0" w14:textId="03E5913C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6.006.714,13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C66FC9" w14:textId="7EE750BB" w:rsidR="004E59DA" w:rsidRDefault="004E59D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6.006.714,13</w:t>
            </w:r>
          </w:p>
        </w:tc>
      </w:tr>
      <w:tr w:rsidR="00477B8A" w14:paraId="7949D80B" w14:textId="77777777" w:rsidTr="006A072A">
        <w:trPr>
          <w:trHeight w:val="130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9301C" w14:textId="5E47FDD5" w:rsidR="00477B8A" w:rsidRDefault="00477B8A" w:rsidP="00477B8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Fundo de Desenvolvimento Comercial e Industrial do RN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7796C3" w14:textId="08266850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1.400.000,00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DF8298" w14:textId="3E4FB7AB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26.650,00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1CD33" w14:textId="02E931B0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1.426.650,00</w:t>
            </w:r>
          </w:p>
        </w:tc>
      </w:tr>
      <w:tr w:rsidR="001C460A" w14:paraId="4169D724" w14:textId="77777777" w:rsidTr="006A072A">
        <w:trPr>
          <w:trHeight w:val="130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F218E1" w14:textId="2CDB01C3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Fundo de Desenvolvimento de Transportes e Obras do RN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B14563" w14:textId="734A85ED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F1ED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0F1ED3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BF8BAE" w14:textId="3275EB86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4.847.822,23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5E6C35" w14:textId="0C9B5C33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4.847.822,23</w:t>
            </w:r>
          </w:p>
        </w:tc>
      </w:tr>
      <w:tr w:rsidR="001C460A" w14:paraId="2D9F0909" w14:textId="77777777" w:rsidTr="006A072A">
        <w:trPr>
          <w:trHeight w:val="130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6F482A" w14:textId="0E7DF0AD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Fundo do Desenvolvimento Agropecuário do RN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302B15" w14:textId="70CDA1B4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F1ED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0F1ED3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F18478" w14:textId="328A745C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535.334,44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73C025" w14:textId="0B709B86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535.334,44</w:t>
            </w:r>
          </w:p>
        </w:tc>
      </w:tr>
      <w:tr w:rsidR="00477B8A" w14:paraId="418DED3C" w14:textId="77777777" w:rsidTr="006A072A">
        <w:trPr>
          <w:trHeight w:val="7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04C43" w14:textId="0AE1AB86" w:rsidR="00477B8A" w:rsidRDefault="00477B8A" w:rsidP="00477B8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lastRenderedPageBreak/>
              <w:t>Fundo Estadual de Cultura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A68CD" w14:textId="06112A74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995.000,00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5EBC" w14:textId="0A67616A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191B" w14:textId="513E3DB4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995.000,00</w:t>
            </w:r>
          </w:p>
        </w:tc>
      </w:tr>
      <w:tr w:rsidR="001C460A" w14:paraId="11BEF437" w14:textId="77777777" w:rsidTr="006A072A">
        <w:trPr>
          <w:trHeight w:val="7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2FB1F" w14:textId="1086CAC8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Fundo Estadual de Desenvolvimento Científico e Tecnológico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DCC8" w14:textId="318E366E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5580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95580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BCB3" w14:textId="663FBC47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103.600,00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E2E9" w14:textId="2ADD8DAA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103.600,00</w:t>
            </w:r>
          </w:p>
        </w:tc>
      </w:tr>
      <w:tr w:rsidR="001C460A" w14:paraId="2E92C8AC" w14:textId="77777777" w:rsidTr="006A072A">
        <w:trPr>
          <w:trHeight w:val="7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BA736" w14:textId="1E1E1B66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Fundo Estadual de Desenvolvimento e Aperfeiçoamento da Atividade Tributária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BC88" w14:textId="7D79ADDA" w:rsidR="001C460A" w:rsidRDefault="001C460A" w:rsidP="006A072A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 w:rsidRPr="0095580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95580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4ED3" w14:textId="647A1B33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391.604,23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CEF2" w14:textId="511729E4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391.604,23</w:t>
            </w:r>
          </w:p>
        </w:tc>
      </w:tr>
      <w:tr w:rsidR="001C460A" w14:paraId="76E71379" w14:textId="77777777" w:rsidTr="006A072A">
        <w:trPr>
          <w:trHeight w:val="7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92F26" w14:textId="1D6044EC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Fundo Estadual de Habitação de Interesse Social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9547" w14:textId="2D6599AB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5580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95580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A1C8" w14:textId="7D47154E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C3917" w14:textId="5C5A5E8B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400,00</w:t>
            </w:r>
          </w:p>
        </w:tc>
      </w:tr>
      <w:tr w:rsidR="001C460A" w14:paraId="20252DDF" w14:textId="77777777" w:rsidTr="006A072A">
        <w:trPr>
          <w:trHeight w:val="76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30D48" w14:textId="0B11F260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Fundo Estadual de Recursos Hídricos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549B" w14:textId="77389A73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5580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95580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82CC" w14:textId="747432D9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6.302,62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8056" w14:textId="02063065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6.302,62</w:t>
            </w:r>
          </w:p>
        </w:tc>
      </w:tr>
      <w:tr w:rsidR="001C460A" w14:paraId="68DFDF70" w14:textId="77777777" w:rsidTr="006A072A">
        <w:trPr>
          <w:trHeight w:val="1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D9A8E" w14:textId="76F0BA22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Fundo Estadual de Segurança Pública e Defesa Social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0B8F" w14:textId="395B52AA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5580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95580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3BD9" w14:textId="2E3195EC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2.412.400,00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D7F0" w14:textId="5F234B4A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2.412.400,00</w:t>
            </w:r>
          </w:p>
        </w:tc>
      </w:tr>
      <w:tr w:rsidR="001C460A" w14:paraId="04EB1D19" w14:textId="77777777" w:rsidTr="006A072A">
        <w:trPr>
          <w:trHeight w:val="1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AFF0" w14:textId="01F3936B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Fundo Estadual do Programa do Artesanato do Estado do RN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98BBD" w14:textId="48018663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5580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95580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ADC0" w14:textId="7EC9BDD9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256.000,00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5B4B" w14:textId="0D2DF9AE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256.000,00</w:t>
            </w:r>
          </w:p>
        </w:tc>
      </w:tr>
      <w:tr w:rsidR="001C460A" w14:paraId="240B029A" w14:textId="77777777" w:rsidTr="006A072A">
        <w:trPr>
          <w:trHeight w:val="130"/>
        </w:trPr>
        <w:tc>
          <w:tcPr>
            <w:tcW w:w="3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C7FB2F" w14:textId="013D0B0F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Fundo Estadual do Trabalho do Rio Grande do Norte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FC0F44" w14:textId="33713837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5580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95580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E291B4" w14:textId="31A05B06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264.880,00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FC4C62" w14:textId="09F14E1F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264.880,00</w:t>
            </w:r>
          </w:p>
        </w:tc>
      </w:tr>
      <w:tr w:rsidR="001C460A" w14:paraId="01BF4174" w14:textId="77777777" w:rsidTr="006A072A">
        <w:trPr>
          <w:trHeight w:val="130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6F8DDC" w14:textId="68996B9F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Fundos de Terras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A21F71" w14:textId="54FE22A6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5580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95580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9D08D1" w14:textId="4E29BA6C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145.378,03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6820CE" w14:textId="1738B823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145.378,03</w:t>
            </w:r>
          </w:p>
        </w:tc>
      </w:tr>
      <w:tr w:rsidR="001C460A" w14:paraId="45D4F079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3E9E9D" w14:textId="22F06DA3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Gabinete Civil do Governador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57AB99" w14:textId="4E21B1C8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5580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95580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F1721" w14:textId="5670415E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378.597,19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06FAEC" w14:textId="46D422F2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378.597,19</w:t>
            </w:r>
          </w:p>
        </w:tc>
      </w:tr>
      <w:tr w:rsidR="001C460A" w14:paraId="744CD2DD" w14:textId="77777777" w:rsidTr="006A072A">
        <w:trPr>
          <w:trHeight w:val="130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53721D" w14:textId="252152A9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nstituto de Assistência Técnica e Extensão Rural do RN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D7209" w14:textId="1A18328A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5580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955808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CC99E" w14:textId="2708C2FA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8.420,00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6F8BA4" w14:textId="36EA8E55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8.420,00</w:t>
            </w:r>
          </w:p>
        </w:tc>
      </w:tr>
      <w:tr w:rsidR="00477B8A" w14:paraId="62A7295E" w14:textId="77777777" w:rsidTr="006A072A">
        <w:trPr>
          <w:trHeight w:val="130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00F18B" w14:textId="4034A3D9" w:rsidR="00477B8A" w:rsidRDefault="00477B8A" w:rsidP="00477B8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</w:rPr>
              <w:t>Polícia Militar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3F4321" w14:textId="0258BD15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87.974,48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FF1678" w14:textId="465A4516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2.160.549,95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0DA606" w14:textId="73B07C96" w:rsidR="00477B8A" w:rsidRDefault="00477B8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2.248.524,43</w:t>
            </w:r>
          </w:p>
        </w:tc>
      </w:tr>
      <w:tr w:rsidR="001C460A" w14:paraId="2FA4B121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B66F1C" w14:textId="7AD7A68A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Sec de Estado das Mulheres, da Juventude, da Igualdade Racial e dos Direitos Humanos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D16BBF" w14:textId="09B4C975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93D6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793D6C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1F71C7" w14:textId="32370778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49.060,00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5CAEA4" w14:textId="0EF9102B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49.060,00</w:t>
            </w:r>
          </w:p>
        </w:tc>
      </w:tr>
      <w:tr w:rsidR="001C460A" w14:paraId="5F9DA717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2C19E0" w14:textId="703CC408" w:rsidR="001C460A" w:rsidRDefault="001C460A" w:rsidP="001C460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Secretaria de Estado da Administração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E98CE1" w14:textId="00384F82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93D6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793D6C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CE59CB" w14:textId="4A748E4A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149.879,07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57BA95" w14:textId="07EC3C42" w:rsidR="001C460A" w:rsidRDefault="001C460A" w:rsidP="006A072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149.879,07</w:t>
            </w:r>
          </w:p>
        </w:tc>
      </w:tr>
      <w:tr w:rsidR="001C460A" w14:paraId="618BD6EA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5849BE" w14:textId="781AABA5" w:rsidR="001C460A" w:rsidRDefault="001C460A" w:rsidP="001C460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Secretaria de Estado da Agricultura, da Pecuária e da Pesca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119CAC" w14:textId="697DE75C" w:rsidR="001C460A" w:rsidRDefault="001C460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793D6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793D6C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B43120" w14:textId="3F2038E5" w:rsidR="001C460A" w:rsidRDefault="001C460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72.149,03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CD7846" w14:textId="64D1FBD0" w:rsidR="001C460A" w:rsidRDefault="001C460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72.149,03</w:t>
            </w:r>
          </w:p>
        </w:tc>
      </w:tr>
      <w:tr w:rsidR="001C460A" w14:paraId="78326ACD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B2334B" w14:textId="3237D579" w:rsidR="001C460A" w:rsidRDefault="001C460A" w:rsidP="001C460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Secretaria de Estado da Cultura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6683C8" w14:textId="0A6BFE35" w:rsidR="001C460A" w:rsidRDefault="001C460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793D6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793D6C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DA910E" w14:textId="587F5FCA" w:rsidR="001C460A" w:rsidRDefault="001C460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239.442,60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FBBA99" w14:textId="254F0AE4" w:rsidR="001C460A" w:rsidRDefault="001C460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239.442,60</w:t>
            </w:r>
          </w:p>
        </w:tc>
      </w:tr>
      <w:tr w:rsidR="001C460A" w14:paraId="09546952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A5D7DA" w14:textId="70E13875" w:rsidR="001C460A" w:rsidRDefault="001C460A" w:rsidP="001C460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Secretaria de Estado da Fazenda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6C1E7" w14:textId="6E480E7B" w:rsidR="001C460A" w:rsidRDefault="001C460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793D6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793D6C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599091" w14:textId="3CDE5358" w:rsidR="001C460A" w:rsidRDefault="001C460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R$ 5.231,87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0BAF65" w14:textId="05636E95" w:rsidR="001C460A" w:rsidRDefault="001C460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5.231,87</w:t>
            </w:r>
          </w:p>
        </w:tc>
      </w:tr>
      <w:tr w:rsidR="001C460A" w14:paraId="08DE3984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C36BA0" w14:textId="208509AA" w:rsidR="001C460A" w:rsidRDefault="001C460A" w:rsidP="001C460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Secretaria de Estado da Infra</w:t>
            </w:r>
            <w:r w:rsidR="0030079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-Estrutura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04BDC2" w14:textId="5966DAC4" w:rsidR="001C460A" w:rsidRDefault="001C460A" w:rsidP="006A072A">
            <w:pPr>
              <w:spacing w:after="0" w:line="240" w:lineRule="auto"/>
              <w:jc w:val="center"/>
              <w:rPr>
                <w:color w:val="000000"/>
              </w:rPr>
            </w:pPr>
            <w:r w:rsidRPr="00793D6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Pr="00793D6C"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F06CDB" w14:textId="1B595845" w:rsidR="001C460A" w:rsidRDefault="001C460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720.010,05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8CDBEE" w14:textId="0E2C1B78" w:rsidR="001C460A" w:rsidRDefault="001C460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720.010,05</w:t>
            </w:r>
          </w:p>
        </w:tc>
      </w:tr>
      <w:tr w:rsidR="00477B8A" w14:paraId="3B8F0619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31699A" w14:textId="1CB7D712" w:rsidR="00477B8A" w:rsidRDefault="00477B8A" w:rsidP="00477B8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Secretaria de Estado do Desenvolvimento Econômico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AD2045" w14:textId="40DBFDE2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400.000,00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BBE369" w14:textId="0375EF4B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20,00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102603" w14:textId="18DD5179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400.020,00</w:t>
            </w:r>
          </w:p>
        </w:tc>
      </w:tr>
      <w:tr w:rsidR="00477B8A" w14:paraId="239C6D3E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E9D215" w14:textId="53C290E6" w:rsidR="00477B8A" w:rsidRDefault="00477B8A" w:rsidP="00477B8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Secretaria de Estado do Desenvolvimento Rural e da Agricultura Familiar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2D6A23" w14:textId="21D3DB8E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4D99F5" w14:textId="0C90312E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44.800,00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180C4B" w14:textId="3055EC9E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44.800,00</w:t>
            </w:r>
          </w:p>
        </w:tc>
      </w:tr>
      <w:tr w:rsidR="00477B8A" w14:paraId="79880568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7AEC0" w14:textId="5B177DD5" w:rsidR="00477B8A" w:rsidRDefault="00477B8A" w:rsidP="00477B8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Secretaria de Estado do Meio Ambiente e dos Recursos Hídricos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97E3AC" w14:textId="23618452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063B37" w14:textId="7660D167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37.582,72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1A7F08" w14:textId="2858B415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37.582,72</w:t>
            </w:r>
          </w:p>
        </w:tc>
      </w:tr>
      <w:tr w:rsidR="00477B8A" w14:paraId="7E337CC8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446D20" w14:textId="43BA9931" w:rsidR="00477B8A" w:rsidRDefault="00477B8A" w:rsidP="00477B8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Secretaria de Estado do Planejamento, do Orçamento e Gestão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1B58B0" w14:textId="0BB48C37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263FB7" w14:textId="555412CB" w:rsidR="00477B8A" w:rsidRDefault="006A072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 w:rsidR="00477B8A">
              <w:rPr>
                <w:color w:val="000000"/>
              </w:rPr>
              <w:t>523.600,00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6718E9" w14:textId="0D38E5AA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523.600,00</w:t>
            </w:r>
          </w:p>
        </w:tc>
      </w:tr>
      <w:tr w:rsidR="00477B8A" w14:paraId="42F0AFA6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46F234" w14:textId="06E80263" w:rsidR="00477B8A" w:rsidRDefault="00477B8A" w:rsidP="00477B8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Secretaria de Estado do Trabalho, da Habitação e da Assistência Social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C67DF1" w14:textId="56141BCC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3.514.884,64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DA8A92" w14:textId="2A98729B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3.800.180,00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030557" w14:textId="3FF4BC16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7.315.064,64</w:t>
            </w:r>
          </w:p>
        </w:tc>
      </w:tr>
      <w:tr w:rsidR="00477B8A" w14:paraId="542A297C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A2009C" w14:textId="3B8B9515" w:rsidR="00477B8A" w:rsidRDefault="00477B8A" w:rsidP="00477B8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Secretaria de Estado do Turismo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FE1D71" w14:textId="01364B4D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BC3771" w14:textId="7655D423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82.073,38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7B728" w14:textId="3643A78C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82.073,38</w:t>
            </w:r>
          </w:p>
        </w:tc>
      </w:tr>
      <w:tr w:rsidR="00477B8A" w14:paraId="6C9A82E7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65D79" w14:textId="44C6B6C7" w:rsidR="00477B8A" w:rsidRDefault="00477B8A" w:rsidP="00477B8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Vice-Governadoria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BCEC95" w14:textId="000DD4B5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CCF343" w14:textId="1A08CDDE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5.282,55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9D10CD" w14:textId="37969FD4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R$ </w:t>
            </w:r>
            <w:r>
              <w:rPr>
                <w:color w:val="000000"/>
              </w:rPr>
              <w:t>5.282,55</w:t>
            </w:r>
          </w:p>
        </w:tc>
      </w:tr>
      <w:tr w:rsidR="00477B8A" w14:paraId="62322376" w14:textId="77777777" w:rsidTr="006A072A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CD079" w14:textId="66C88F73" w:rsidR="00477B8A" w:rsidRDefault="00477B8A" w:rsidP="00477B8A">
            <w:pPr>
              <w:spacing w:after="0" w:line="240" w:lineRule="auto"/>
              <w:rPr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 do Contingenciamento FR 0.500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F6BC33" w14:textId="39C3C273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R$ 8.097.859,12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9ECF4F" w14:textId="3DA5CEF5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R$</w:t>
            </w:r>
            <w:r w:rsidR="00FF27D7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186.925.327,21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84014A" w14:textId="5A1DFAC7" w:rsidR="00477B8A" w:rsidRDefault="00477B8A" w:rsidP="006A072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R$</w:t>
            </w:r>
            <w:r w:rsidR="00FF27D7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195.023.186,33</w:t>
            </w:r>
          </w:p>
        </w:tc>
      </w:tr>
      <w:tr w:rsidR="00477B8A" w14:paraId="059F04F1" w14:textId="77777777" w:rsidTr="00CC5B4E">
        <w:trPr>
          <w:trHeight w:val="76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3142F" w14:textId="24BA7CEB" w:rsidR="00477B8A" w:rsidRDefault="00477B8A" w:rsidP="00477B8A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BCA3248" w14:textId="77777777" w:rsidR="00477B8A" w:rsidRDefault="00477B8A" w:rsidP="00477B8A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9A4F1" w14:textId="77777777" w:rsidR="00477B8A" w:rsidRDefault="00477B8A" w:rsidP="0047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E527A3" w14:textId="77777777" w:rsidR="00477B8A" w:rsidRDefault="00477B8A" w:rsidP="0047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447B6D" w14:textId="77777777" w:rsidR="00477B8A" w:rsidRDefault="00477B8A" w:rsidP="0047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F7BA83" w14:textId="77777777" w:rsidR="00477B8A" w:rsidRDefault="00477B8A" w:rsidP="00477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B22EE" w14:textId="77777777" w:rsidR="00477B8A" w:rsidRDefault="00477B8A" w:rsidP="00477B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80184" w14:textId="77777777" w:rsidR="00477B8A" w:rsidRDefault="00477B8A" w:rsidP="00477B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7B8A" w14:paraId="04C9644D" w14:textId="77777777">
        <w:trPr>
          <w:trHeight w:val="750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8D38D0" w14:textId="6567AF67" w:rsidR="00477B8A" w:rsidRDefault="00477B8A" w:rsidP="00477B8A">
            <w:pPr>
              <w:spacing w:after="24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Demonstrativo de Limitação de Empenho - Art. 64 da LDO/2026 - Fonte de Recurso 0.7.04</w:t>
            </w:r>
          </w:p>
        </w:tc>
      </w:tr>
      <w:tr w:rsidR="00477B8A" w14:paraId="54211CC0" w14:textId="77777777" w:rsidTr="00CC5B4E">
        <w:trPr>
          <w:trHeight w:val="130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97E31" w14:textId="77777777" w:rsidR="00477B8A" w:rsidRDefault="00477B8A" w:rsidP="00477B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Órgão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AFBB0" w14:textId="77777777" w:rsidR="00477B8A" w:rsidRDefault="00477B8A" w:rsidP="00477B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Outras Despesas Correntes (33)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65944" w14:textId="77777777" w:rsidR="00477B8A" w:rsidRDefault="00477B8A" w:rsidP="00477B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Investimentos (44)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7B66BB" w14:textId="77777777" w:rsidR="00477B8A" w:rsidRDefault="00477B8A" w:rsidP="00477B8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Contingenciamento Orçamentário</w:t>
            </w:r>
          </w:p>
        </w:tc>
      </w:tr>
      <w:tr w:rsidR="00397677" w14:paraId="30C10A63" w14:textId="77777777" w:rsidTr="00AD5C13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8E5AB" w14:textId="77777777" w:rsidR="00397677" w:rsidRDefault="00397677" w:rsidP="0039767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Departamento de Estradas de Rodagem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6F8486" w14:textId="7B2CDACA" w:rsidR="00397677" w:rsidRDefault="00397677" w:rsidP="0039767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R$ 0,00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3BD362" w14:textId="27FEA6E5" w:rsidR="00397677" w:rsidRDefault="00397677" w:rsidP="00397677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R$</w:t>
            </w:r>
            <w:r w:rsidRPr="0039767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D0050C">
              <w:rPr>
                <w:rFonts w:ascii="Arial" w:eastAsia="Arial" w:hAnsi="Arial" w:cs="Arial"/>
                <w:sz w:val="20"/>
                <w:szCs w:val="20"/>
              </w:rPr>
              <w:t>1.514.429,41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29341C" w14:textId="4E4BF2C8" w:rsidR="00397677" w:rsidRDefault="00397677" w:rsidP="00397677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R$</w:t>
            </w:r>
            <w:r w:rsidRPr="0039767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D0050C">
              <w:rPr>
                <w:rFonts w:ascii="Arial" w:eastAsia="Arial" w:hAnsi="Arial" w:cs="Arial"/>
                <w:sz w:val="20"/>
                <w:szCs w:val="20"/>
              </w:rPr>
              <w:t>1.514.429,41</w:t>
            </w:r>
          </w:p>
        </w:tc>
      </w:tr>
      <w:tr w:rsidR="00477B8A" w14:paraId="05100627" w14:textId="77777777" w:rsidTr="00AD5C13">
        <w:trPr>
          <w:trHeight w:val="76"/>
        </w:trPr>
        <w:tc>
          <w:tcPr>
            <w:tcW w:w="3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84750" w14:textId="77777777" w:rsidR="00477B8A" w:rsidRDefault="00477B8A" w:rsidP="00477B8A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Total do Contingenciamento FR 0.704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94AF9D" w14:textId="2F6CAC72" w:rsidR="00477B8A" w:rsidRDefault="00477B8A" w:rsidP="00AD5C1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R$ 0,00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21F512" w14:textId="5DABC2C3" w:rsidR="00477B8A" w:rsidRPr="00CC3E08" w:rsidRDefault="00CC3E08" w:rsidP="00AD5C1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CC3E0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R$ 1.514.429,41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C3A7F9" w14:textId="51CEAE42" w:rsidR="00477B8A" w:rsidRPr="00CC3E08" w:rsidRDefault="00CC3E08" w:rsidP="00AD5C13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C3E0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R$ 1.514.429,41</w:t>
            </w:r>
          </w:p>
        </w:tc>
      </w:tr>
    </w:tbl>
    <w:p w14:paraId="52C8C209" w14:textId="77777777" w:rsidR="0004456D" w:rsidRDefault="0004456D">
      <w:pPr>
        <w:pStyle w:val="Ttulo1"/>
        <w:spacing w:before="88"/>
        <w:ind w:left="0" w:firstLine="0"/>
        <w:jc w:val="center"/>
        <w:rPr>
          <w:rFonts w:ascii="Calibri" w:eastAsia="Calibri" w:hAnsi="Calibri" w:cs="Calibri"/>
        </w:rPr>
      </w:pPr>
    </w:p>
    <w:p w14:paraId="7AC8B220" w14:textId="77777777" w:rsidR="0004456D" w:rsidRDefault="0004456D">
      <w:pPr>
        <w:pStyle w:val="Ttulo1"/>
        <w:spacing w:before="88"/>
        <w:ind w:left="0" w:firstLine="0"/>
        <w:rPr>
          <w:rFonts w:ascii="Calibri" w:eastAsia="Calibri" w:hAnsi="Calibri" w:cs="Calibri"/>
        </w:rPr>
      </w:pPr>
    </w:p>
    <w:p w14:paraId="5B95B25D" w14:textId="77777777" w:rsidR="0004456D" w:rsidRDefault="00000000">
      <w:pPr>
        <w:pStyle w:val="Ttulo1"/>
        <w:spacing w:before="88"/>
        <w:ind w:left="0" w:firstLine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Anexo II</w:t>
      </w:r>
    </w:p>
    <w:p w14:paraId="18E88C34" w14:textId="77777777" w:rsidR="0004456D" w:rsidRDefault="0004456D">
      <w:pPr>
        <w:pStyle w:val="Ttulo1"/>
        <w:spacing w:before="88"/>
        <w:ind w:left="0" w:firstLine="0"/>
        <w:jc w:val="center"/>
        <w:rPr>
          <w:rFonts w:ascii="Calibri" w:eastAsia="Calibri" w:hAnsi="Calibri" w:cs="Calibri"/>
          <w:b w:val="0"/>
          <w:bCs w:val="0"/>
        </w:rPr>
      </w:pPr>
    </w:p>
    <w:tbl>
      <w:tblPr>
        <w:tblStyle w:val="a0"/>
        <w:tblW w:w="1020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020"/>
        <w:gridCol w:w="5181"/>
      </w:tblGrid>
      <w:tr w:rsidR="0004456D" w14:paraId="304C21A3" w14:textId="77777777">
        <w:trPr>
          <w:trHeight w:val="722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576861" w14:textId="311BC90A" w:rsidR="0004456D" w:rsidRDefault="00000000">
            <w:pPr>
              <w:spacing w:after="24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Proporcionalidade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Limitação de Empenho</w:t>
            </w:r>
            <w:r w:rsidR="007245E3">
              <w:rPr>
                <w:rFonts w:ascii="Arial" w:eastAsia="Arial" w:hAnsi="Arial" w:cs="Arial"/>
                <w:b/>
                <w:bCs/>
                <w:color w:val="000000"/>
              </w:rPr>
              <w:t xml:space="preserve"> Fonte de Recurso 0.5.00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- Art. 64 da LDO/2026</w:t>
            </w:r>
            <w:r w:rsidR="008F00D3">
              <w:rPr>
                <w:rFonts w:ascii="Arial" w:eastAsia="Arial" w:hAnsi="Arial" w:cs="Arial"/>
                <w:b/>
                <w:bCs/>
                <w:color w:val="000000"/>
              </w:rPr>
              <w:br/>
              <w:t>03º Bimestre de 2026</w:t>
            </w:r>
          </w:p>
        </w:tc>
      </w:tr>
      <w:tr w:rsidR="0004456D" w14:paraId="1B3E3985" w14:textId="77777777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B3403B" w14:textId="77777777" w:rsidR="0004456D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Poder/Órgão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B4055B" w14:textId="77777777" w:rsidR="0004456D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</w:rPr>
              <w:t>Montante</w:t>
            </w:r>
          </w:p>
        </w:tc>
      </w:tr>
      <w:tr w:rsidR="00EF18ED" w14:paraId="06BD39F2" w14:textId="77777777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16567" w14:textId="15FB3604" w:rsidR="00EF18ED" w:rsidRDefault="00EF18ED" w:rsidP="00EF18E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Assembleia Legislativa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0C0233" w14:textId="5664F7EC" w:rsidR="00EF18ED" w:rsidRDefault="0094348B" w:rsidP="00EF18ED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R$ </w:t>
            </w:r>
            <w:r w:rsidR="00ED784A">
              <w:rPr>
                <w:rFonts w:ascii="Arial" w:hAnsi="Arial" w:cs="Arial"/>
                <w:color w:val="000000"/>
                <w:sz w:val="20"/>
                <w:szCs w:val="20"/>
              </w:rPr>
              <w:t>7.167.888,31</w:t>
            </w:r>
          </w:p>
        </w:tc>
      </w:tr>
      <w:tr w:rsidR="00EF18ED" w14:paraId="6EA559B1" w14:textId="77777777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49D1B" w14:textId="489DAD46" w:rsidR="00EF18ED" w:rsidRDefault="00EF18ED" w:rsidP="00EF18E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Fundação Djalma Marinho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EBE462" w14:textId="4BDC49CC" w:rsidR="00EF18ED" w:rsidRDefault="0094348B" w:rsidP="00EF18ED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R$ </w:t>
            </w:r>
            <w:r w:rsidR="00ED784A">
              <w:rPr>
                <w:rFonts w:ascii="Arial" w:hAnsi="Arial" w:cs="Arial"/>
                <w:color w:val="000000"/>
                <w:sz w:val="20"/>
                <w:szCs w:val="20"/>
              </w:rPr>
              <w:t>1.097.723,36</w:t>
            </w:r>
          </w:p>
        </w:tc>
      </w:tr>
      <w:tr w:rsidR="00EF18ED" w14:paraId="5BA3ACAB" w14:textId="77777777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ED030" w14:textId="2C413626" w:rsidR="00EF18ED" w:rsidRDefault="00EF18ED" w:rsidP="00EF18E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Tribunal de Contas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35A911" w14:textId="180645AC" w:rsidR="00EF18ED" w:rsidRDefault="0094348B" w:rsidP="00EF18ED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R$ </w:t>
            </w:r>
            <w:r w:rsidR="00533B35">
              <w:rPr>
                <w:rFonts w:ascii="Arial" w:hAnsi="Arial" w:cs="Arial"/>
                <w:color w:val="000000"/>
                <w:sz w:val="20"/>
                <w:szCs w:val="20"/>
              </w:rPr>
              <w:t>1.946.426,98</w:t>
            </w:r>
          </w:p>
        </w:tc>
      </w:tr>
      <w:tr w:rsidR="00EF18ED" w14:paraId="638C708E" w14:textId="77777777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3FE81" w14:textId="68F21EAD" w:rsidR="00EF18ED" w:rsidRDefault="00EF18ED" w:rsidP="00EF18E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Tribunal de Justiça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E7614C" w14:textId="2818845E" w:rsidR="00EF18ED" w:rsidRDefault="0094348B" w:rsidP="00EF18ED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R$ </w:t>
            </w:r>
            <w:r w:rsidR="00533B35">
              <w:rPr>
                <w:rFonts w:ascii="Arial" w:hAnsi="Arial" w:cs="Arial"/>
                <w:color w:val="000000"/>
                <w:sz w:val="20"/>
                <w:szCs w:val="20"/>
              </w:rPr>
              <w:t>12.139.546,62</w:t>
            </w:r>
          </w:p>
        </w:tc>
      </w:tr>
      <w:tr w:rsidR="00EF18ED" w14:paraId="25051D15" w14:textId="77777777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6F086" w14:textId="2FBF2C2A" w:rsidR="00EF18ED" w:rsidRDefault="00EF18ED" w:rsidP="00EF18E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Procuradoria Geral da Justiça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05FE99" w14:textId="010FD648" w:rsidR="00EF18ED" w:rsidRDefault="0094348B" w:rsidP="00EF18ED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R$ </w:t>
            </w:r>
            <w:r w:rsidR="00533B35">
              <w:rPr>
                <w:rFonts w:ascii="Arial" w:hAnsi="Arial" w:cs="Arial"/>
                <w:color w:val="000000"/>
                <w:sz w:val="20"/>
                <w:szCs w:val="20"/>
              </w:rPr>
              <w:t>4.151.333,19</w:t>
            </w:r>
          </w:p>
        </w:tc>
      </w:tr>
      <w:tr w:rsidR="00EF18ED" w14:paraId="53145916" w14:textId="77777777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7EE0" w14:textId="3D583603" w:rsidR="00EF18ED" w:rsidRDefault="00EF18ED" w:rsidP="00EF18E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Defensoria Pública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C545D2" w14:textId="1D91DF95" w:rsidR="00EF18ED" w:rsidRDefault="0094348B" w:rsidP="00EF18ED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R$ </w:t>
            </w:r>
            <w:r w:rsidR="00E40D5B">
              <w:rPr>
                <w:rFonts w:ascii="Arial" w:hAnsi="Arial" w:cs="Arial"/>
                <w:color w:val="000000"/>
                <w:sz w:val="20"/>
                <w:szCs w:val="20"/>
              </w:rPr>
              <w:t>1.644.084,60</w:t>
            </w:r>
          </w:p>
        </w:tc>
      </w:tr>
      <w:tr w:rsidR="00EF18ED" w14:paraId="6945F812" w14:textId="77777777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A8BFD" w14:textId="7289CFC7" w:rsidR="00EF18ED" w:rsidRDefault="00EF18ED" w:rsidP="00EF18E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Poder Executivo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C9516E" w14:textId="759C7C43" w:rsidR="00EF18ED" w:rsidRDefault="0094348B" w:rsidP="00EF18ED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R$ </w:t>
            </w:r>
            <w:r w:rsidR="00E40D5B">
              <w:rPr>
                <w:rFonts w:ascii="Arial" w:hAnsi="Arial" w:cs="Arial"/>
                <w:color w:val="000000"/>
                <w:sz w:val="20"/>
                <w:szCs w:val="20"/>
              </w:rPr>
              <w:t>195.023.186,33</w:t>
            </w:r>
          </w:p>
        </w:tc>
      </w:tr>
      <w:tr w:rsidR="0004456D" w14:paraId="1530C58E" w14:textId="77777777">
        <w:trPr>
          <w:trHeight w:val="300"/>
        </w:trPr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AC858" w14:textId="77777777" w:rsidR="0004456D" w:rsidRDefault="000000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F4B0D6" w14:textId="377EFD38" w:rsidR="0004456D" w:rsidRDefault="0094348B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R$ </w:t>
            </w:r>
            <w:r w:rsidR="00E40D5B">
              <w:rPr>
                <w:rFonts w:ascii="Arial" w:eastAsia="Arial" w:hAnsi="Arial" w:cs="Arial"/>
                <w:b/>
                <w:bCs/>
                <w:color w:val="000000"/>
              </w:rPr>
              <w:t>22</w:t>
            </w:r>
            <w:r w:rsidR="00930F9D">
              <w:rPr>
                <w:rFonts w:ascii="Arial" w:eastAsia="Arial" w:hAnsi="Arial" w:cs="Arial"/>
                <w:b/>
                <w:bCs/>
                <w:color w:val="000000"/>
              </w:rPr>
              <w:t>3</w:t>
            </w:r>
            <w:r w:rsidR="00E40D5B">
              <w:rPr>
                <w:rFonts w:ascii="Arial" w:eastAsia="Arial" w:hAnsi="Arial" w:cs="Arial"/>
                <w:b/>
                <w:bCs/>
                <w:color w:val="000000"/>
              </w:rPr>
              <w:t>.170.189,38</w:t>
            </w:r>
          </w:p>
        </w:tc>
      </w:tr>
    </w:tbl>
    <w:p w14:paraId="0B179AD3" w14:textId="77777777" w:rsidR="0004456D" w:rsidRDefault="0004456D">
      <w:pPr>
        <w:pStyle w:val="Ttulo1"/>
        <w:spacing w:before="88"/>
        <w:ind w:left="0" w:firstLine="0"/>
        <w:jc w:val="center"/>
        <w:rPr>
          <w:rFonts w:ascii="Calibri" w:eastAsia="Calibri" w:hAnsi="Calibri" w:cs="Calibri"/>
          <w:b w:val="0"/>
          <w:bCs w:val="0"/>
        </w:rPr>
      </w:pPr>
    </w:p>
    <w:sectPr w:rsidR="0004456D">
      <w:pgSz w:w="11906" w:h="16838"/>
      <w:pgMar w:top="1134" w:right="56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2CCABED-B4B6-4791-AC50-F2AB57D553BF}"/>
    <w:embedBold r:id="rId2" w:fontKey="{044E9EB1-B6D5-4F85-9585-A375DF757D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A1B338F-14A4-4DD0-81A5-23AF387719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4" w:fontKey="{BACC178C-1B92-4B45-BA9D-2B9A90E90D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5FCFC20-8AE8-451C-9CE8-EF2B383046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56D"/>
    <w:rsid w:val="0004456D"/>
    <w:rsid w:val="000752C0"/>
    <w:rsid w:val="000B245A"/>
    <w:rsid w:val="000B74FC"/>
    <w:rsid w:val="000C5546"/>
    <w:rsid w:val="001A15E2"/>
    <w:rsid w:val="001C460A"/>
    <w:rsid w:val="0020739C"/>
    <w:rsid w:val="002256AE"/>
    <w:rsid w:val="00257F2B"/>
    <w:rsid w:val="00261FF7"/>
    <w:rsid w:val="0026277F"/>
    <w:rsid w:val="002E4D9B"/>
    <w:rsid w:val="00300795"/>
    <w:rsid w:val="00304282"/>
    <w:rsid w:val="003628CE"/>
    <w:rsid w:val="00397677"/>
    <w:rsid w:val="003A6585"/>
    <w:rsid w:val="003B3B8B"/>
    <w:rsid w:val="00434475"/>
    <w:rsid w:val="00477B8A"/>
    <w:rsid w:val="00494C31"/>
    <w:rsid w:val="004B6E2F"/>
    <w:rsid w:val="004E59DA"/>
    <w:rsid w:val="00533B35"/>
    <w:rsid w:val="00536C21"/>
    <w:rsid w:val="00537B72"/>
    <w:rsid w:val="00592B1B"/>
    <w:rsid w:val="005A0FDE"/>
    <w:rsid w:val="005B3F11"/>
    <w:rsid w:val="005C5F47"/>
    <w:rsid w:val="005D4C3F"/>
    <w:rsid w:val="006304C9"/>
    <w:rsid w:val="006A072A"/>
    <w:rsid w:val="006A2E17"/>
    <w:rsid w:val="006E4B4B"/>
    <w:rsid w:val="006F3BF3"/>
    <w:rsid w:val="0071200A"/>
    <w:rsid w:val="007245E3"/>
    <w:rsid w:val="007E78E1"/>
    <w:rsid w:val="00856672"/>
    <w:rsid w:val="00877614"/>
    <w:rsid w:val="008F00D3"/>
    <w:rsid w:val="008F09DC"/>
    <w:rsid w:val="009001FC"/>
    <w:rsid w:val="0092334B"/>
    <w:rsid w:val="00930F9D"/>
    <w:rsid w:val="0094348B"/>
    <w:rsid w:val="00945985"/>
    <w:rsid w:val="00994FAE"/>
    <w:rsid w:val="009D78B6"/>
    <w:rsid w:val="009E2E7F"/>
    <w:rsid w:val="00A04F8B"/>
    <w:rsid w:val="00A706A0"/>
    <w:rsid w:val="00A76FE6"/>
    <w:rsid w:val="00A81059"/>
    <w:rsid w:val="00A91E67"/>
    <w:rsid w:val="00AA6BE3"/>
    <w:rsid w:val="00AD5C13"/>
    <w:rsid w:val="00AF5710"/>
    <w:rsid w:val="00B678DE"/>
    <w:rsid w:val="00BF2046"/>
    <w:rsid w:val="00C7181A"/>
    <w:rsid w:val="00CC3E08"/>
    <w:rsid w:val="00CC4EB6"/>
    <w:rsid w:val="00CC5B4E"/>
    <w:rsid w:val="00D0050C"/>
    <w:rsid w:val="00D34D02"/>
    <w:rsid w:val="00D55F7D"/>
    <w:rsid w:val="00D715FA"/>
    <w:rsid w:val="00DC6243"/>
    <w:rsid w:val="00E0267D"/>
    <w:rsid w:val="00E40D5B"/>
    <w:rsid w:val="00E43021"/>
    <w:rsid w:val="00E5677B"/>
    <w:rsid w:val="00E72B6D"/>
    <w:rsid w:val="00E81279"/>
    <w:rsid w:val="00EC4AD0"/>
    <w:rsid w:val="00ED784A"/>
    <w:rsid w:val="00EF18ED"/>
    <w:rsid w:val="00F3730E"/>
    <w:rsid w:val="00F50D33"/>
    <w:rsid w:val="00F51AAF"/>
    <w:rsid w:val="00FB5B27"/>
    <w:rsid w:val="00FF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4943D"/>
  <w15:docId w15:val="{8048D70A-BD8F-4F39-9E45-EFC5D8962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left="1561" w:hanging="1561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1D+qhQu9jCTtgUP01vX1cWTzNg==">CgMxLjA4AHIhMWNHdDVYR3RlSGdvQWdHTE1fMkpMbzcwa3A5Q1pzcHh2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1201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Anderson Soares Cavalcante</dc:creator>
  <cp:lastModifiedBy>Alexandre Anderson Soares Cavalcante</cp:lastModifiedBy>
  <cp:revision>75</cp:revision>
  <cp:lastPrinted>2026-05-25T16:08:00Z</cp:lastPrinted>
  <dcterms:created xsi:type="dcterms:W3CDTF">2026-09-10T14:14:00Z</dcterms:created>
  <dcterms:modified xsi:type="dcterms:W3CDTF">2026-09-11T19:03:00Z</dcterms:modified>
</cp:coreProperties>
</file>